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7" w:rsidRDefault="00262CF4" w:rsidP="008732AC">
      <w:bookmarkStart w:id="0" w:name="_GoBack"/>
      <w:bookmarkEnd w:id="0"/>
      <w:r w:rsidRPr="00262CF4">
        <w:rPr>
          <w:noProof/>
          <w:lang w:eastAsia="it-IT"/>
        </w:rPr>
        <w:drawing>
          <wp:inline distT="0" distB="0" distL="0" distR="0">
            <wp:extent cx="6657975" cy="1828800"/>
            <wp:effectExtent l="0" t="0" r="9525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3240"/>
                    <a:stretch/>
                  </pic:blipFill>
                  <pic:spPr bwMode="auto">
                    <a:xfrm>
                      <a:off x="0" y="0"/>
                      <a:ext cx="6661150" cy="182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15E2" w:rsidRDefault="003A2D57" w:rsidP="00A015E2">
      <w:pPr>
        <w:spacing w:after="0" w:line="240" w:lineRule="auto"/>
        <w:rPr>
          <w:b/>
          <w:highlight w:val="yellow"/>
        </w:rPr>
      </w:pPr>
      <w:r>
        <w:t>Prot. n.°1615/B.8.A.                                                                                                                            Volturara Irpina,12/04/2016</w:t>
      </w:r>
      <w:r w:rsidR="00A015E2">
        <w:t xml:space="preserve">      </w:t>
      </w:r>
      <w:r w:rsidR="00A015E2">
        <w:tab/>
      </w:r>
      <w:r w:rsidR="00A015E2">
        <w:tab/>
      </w:r>
      <w:r w:rsidR="00A015E2">
        <w:tab/>
      </w:r>
      <w:r w:rsidR="00A015E2">
        <w:tab/>
      </w:r>
    </w:p>
    <w:p w:rsidR="00A015E2" w:rsidRDefault="00A015E2" w:rsidP="00A015E2">
      <w:pPr>
        <w:spacing w:after="0" w:line="240" w:lineRule="auto"/>
        <w:jc w:val="right"/>
        <w:rPr>
          <w:b/>
        </w:rPr>
      </w:pPr>
      <w:r>
        <w:rPr>
          <w:b/>
        </w:rPr>
        <w:t>Ai docenti</w:t>
      </w:r>
    </w:p>
    <w:p w:rsidR="00A015E2" w:rsidRDefault="00A015E2" w:rsidP="00A015E2">
      <w:pPr>
        <w:spacing w:after="0" w:line="240" w:lineRule="auto"/>
        <w:jc w:val="right"/>
        <w:rPr>
          <w:b/>
        </w:rPr>
      </w:pPr>
      <w:r>
        <w:rPr>
          <w:b/>
        </w:rPr>
        <w:t xml:space="preserve">Sito web </w:t>
      </w:r>
    </w:p>
    <w:p w:rsidR="00A015E2" w:rsidRDefault="00A015E2" w:rsidP="00A015E2">
      <w:pPr>
        <w:spacing w:after="0" w:line="240" w:lineRule="auto"/>
        <w:jc w:val="right"/>
        <w:rPr>
          <w:b/>
        </w:rPr>
      </w:pPr>
      <w:r>
        <w:rPr>
          <w:b/>
        </w:rPr>
        <w:t>Atti</w:t>
      </w:r>
    </w:p>
    <w:p w:rsidR="00A015E2" w:rsidRDefault="00A015E2" w:rsidP="00A015E2">
      <w:pPr>
        <w:spacing w:after="0" w:line="240" w:lineRule="auto"/>
        <w:jc w:val="center"/>
        <w:rPr>
          <w:b/>
          <w:highlight w:val="yellow"/>
        </w:rPr>
      </w:pPr>
    </w:p>
    <w:p w:rsidR="00A015E2" w:rsidRDefault="00A015E2" w:rsidP="00A015E2">
      <w:pPr>
        <w:spacing w:after="0" w:line="240" w:lineRule="auto"/>
        <w:jc w:val="center"/>
        <w:rPr>
          <w:b/>
          <w:highlight w:val="yellow"/>
        </w:rPr>
      </w:pP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rPr>
          <w:rFonts w:cs="Times New Roman Grassetto"/>
        </w:rPr>
      </w:pPr>
      <w:r>
        <w:rPr>
          <w:rFonts w:cs="Times New Roman"/>
        </w:rPr>
        <w:t xml:space="preserve">OGGETTO: </w:t>
      </w:r>
      <w:r>
        <w:rPr>
          <w:rFonts w:cs="Times New Roman Grassetto"/>
        </w:rPr>
        <w:t>Adozione libri di testo – modalità operative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Facendo </w:t>
      </w:r>
      <w:r w:rsidR="00231A71">
        <w:rPr>
          <w:rFonts w:cs="Times New Roman"/>
        </w:rPr>
        <w:t xml:space="preserve">seguito alle circolare MIUR </w:t>
      </w:r>
      <w:r w:rsidR="009663C6">
        <w:rPr>
          <w:rFonts w:cs="Times New Roman"/>
        </w:rPr>
        <w:t xml:space="preserve">n. 3503 del 30 marzo 2016 </w:t>
      </w:r>
      <w:r>
        <w:rPr>
          <w:rFonts w:cs="Times New Roman"/>
        </w:rPr>
        <w:t>relativa alle adozioni di libri di testo per l’anno scolastico 2016/2017, si forniscono alcune istruzioni relative alle adozioni dei libri di testo.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Il criterio di fondo che presiede all’adozione dei libri di testo è definito dall'art. 4 del Regolamento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sull'Autonomia il quale stabilisce che la scelta, l'adozione e l'utilizzazione delle metodologie e degli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strumenti didattici, ivi compresi i libri di testo, debbono essere coerenti con il Piano dell'Offerta Formativa e attuate con criteri di trasparenza e tempestività. L'adozione dei libri di testo, come stabilisce l'art. 7 del Decreto legislativo n. 297 del 16 aprile 1994, rientra nei compiti attribuiti al Collegio dei Docenti, dopo aver sentito il parere dei consigli di interclasse (scuola primaria) o di classe (scuola secondaria di primo grado).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La prima fase di valutazione dei testi rappresenta un'occasione importantissima per la partecipazione dei genitori alle attività scolastiche e per la loro collaborazione con i docenti.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Si può procedere a nuove adozioni per le classi prime e quarte della scuola Primaria e per le classi prime della Scuola Secondaria di primo grado. Le conferme dei testi adottati o le eventuali proposte di nuove adozioni verranno formulate dai consigli di classe/interclasse: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Arial"/>
        </w:rPr>
        <w:t xml:space="preserve">- </w:t>
      </w:r>
      <w:r>
        <w:rPr>
          <w:rFonts w:cs="Times New Roman"/>
        </w:rPr>
        <w:t>delle classi quinte della scuola primaria per le classi prime del prossimo anno scolastico;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Arial"/>
        </w:rPr>
        <w:t xml:space="preserve">- </w:t>
      </w:r>
      <w:r>
        <w:rPr>
          <w:rFonts w:cs="Times New Roman"/>
        </w:rPr>
        <w:t>delle classi terze della scuola primaria per le classi quarte del prossimo anno scolastico;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Arial"/>
        </w:rPr>
        <w:t xml:space="preserve">- </w:t>
      </w:r>
      <w:r>
        <w:rPr>
          <w:rFonts w:cs="Times New Roman"/>
        </w:rPr>
        <w:t>delle classi terze della scuola secondaria per le classi prime del prossimo anno scolastico;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ma in ogni caso dopo essersi consultati, in occasione delle riunioni per materia, con i docenti delle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classi corrispondenti nell’attuale anno scolastico, raccogliendo l’esperienza maturata nell’uso dei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testi adottati quest’anno e, pur nel rispetto dell’autonomia didattica dei singoli docenti, cercando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di utilizzare lo stesso libro di testo nelle classi parallele.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I docenti della Scuola Secondaria potranno visionare i testi durante le ore libere e/o nel giorno libero quando potranno ricevere i rappresentanti delle case editrici e per la Scuola Primaria nelle ordinarie riunioni di programmazione settimanali e proseguirà nei consigli di classe/interclasse con la partecipazione dei rappresentanti dei genitori, durante i quali ogni classe della scuola secondaria verificherà anche il contenimento delle adozioni proposte all’interno del tetto di spesa determinato dal MIUR. Eventuali difficoltà a mantenersi all’interno del tetto di spesa dovranno essere esaminate con il Dirigente Scolastico.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Si precisa quanto segue:</w:t>
      </w:r>
    </w:p>
    <w:p w:rsidR="00A015E2" w:rsidRDefault="00A015E2" w:rsidP="00A015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la segreteria fornirà a ogni Consiglio di Classe della scuola secondaria copia dell’elenco dei libri di testo in uso nella classe per l’anno in corso (se necessario) e per l’anno successivo, completo dell’indicazione dei codici ISBN e dei prezzi a settembre 2015, e cioè:</w:t>
      </w:r>
    </w:p>
    <w:p w:rsidR="00A015E2" w:rsidRDefault="00A015E2" w:rsidP="00A015E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 xml:space="preserve">ai Consigli di Classe delle 1° </w:t>
      </w:r>
      <w:r w:rsidR="00231A71">
        <w:t>S</w:t>
      </w:r>
      <w:r w:rsidR="00E65664">
        <w:t xml:space="preserve">econdarie, l’elenco per </w:t>
      </w:r>
      <w:r>
        <w:t xml:space="preserve"> la 2° </w:t>
      </w:r>
      <w:r w:rsidR="00231A71">
        <w:t>S</w:t>
      </w:r>
      <w:r>
        <w:t>econdaria;</w:t>
      </w:r>
    </w:p>
    <w:p w:rsidR="00A015E2" w:rsidRDefault="00A015E2" w:rsidP="00A015E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 xml:space="preserve">ai Consigli di Classe delle 2° </w:t>
      </w:r>
      <w:r w:rsidR="00231A71">
        <w:t>S</w:t>
      </w:r>
      <w:r>
        <w:t xml:space="preserve">econdarie, l’elenco per la 2° e la 3° </w:t>
      </w:r>
      <w:r w:rsidR="00231A71">
        <w:t>S</w:t>
      </w:r>
      <w:r>
        <w:t>econdaria;</w:t>
      </w:r>
    </w:p>
    <w:p w:rsidR="00A015E2" w:rsidRDefault="00A015E2" w:rsidP="00A015E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</w:pPr>
      <w:r>
        <w:t xml:space="preserve">ai Consigli di Classe delle 3° </w:t>
      </w:r>
      <w:r w:rsidR="00231A71">
        <w:t>S</w:t>
      </w:r>
      <w:r>
        <w:t>econdarie, l’elenco per la 1°.</w:t>
      </w:r>
    </w:p>
    <w:p w:rsidR="00A015E2" w:rsidRDefault="00A015E2" w:rsidP="00A015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lastRenderedPageBreak/>
        <w:t>I Consigli di Classe delle 3° potranno proporre nuove adozioni per la futura classe 1°, utilizzando</w:t>
      </w:r>
      <w:r w:rsidR="00231A71">
        <w:t xml:space="preserve"> </w:t>
      </w:r>
      <w:r>
        <w:t>una copia del modulo “Nuove adozioni-Allegato A”,  per ogni nuova proposta; per le</w:t>
      </w:r>
      <w:r w:rsidR="00231A71">
        <w:t xml:space="preserve"> </w:t>
      </w:r>
      <w:r>
        <w:t>conferme dei libri già in uso nella classe, utilizzeranno il modulo “Elenco dei libri di testo adottati –</w:t>
      </w:r>
      <w:r w:rsidR="00231A71">
        <w:t xml:space="preserve"> </w:t>
      </w:r>
      <w:r>
        <w:t>nuove adozioni e riconferme- Allegato B</w:t>
      </w:r>
      <w:r w:rsidR="00231A71">
        <w:t xml:space="preserve"> </w:t>
      </w:r>
      <w:r>
        <w:t>per aggiornare i dati (codice ISBN e prezzo) verificati nei siti delle case editrici;</w:t>
      </w:r>
    </w:p>
    <w:p w:rsidR="00A015E2" w:rsidRDefault="00A015E2" w:rsidP="00A015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i Consigli di Classe delle 1° e delle 2° dovranno invece indicare nel “Elenco dei libri di testo adottati –</w:t>
      </w:r>
      <w:r w:rsidR="00231A71">
        <w:t xml:space="preserve"> </w:t>
      </w:r>
      <w:r>
        <w:t>nuove adozioni e riconferme- Allegato B, i dati dei libri di testo in uso rispettivamente nelle future 2° e 3°, verificando nei sit</w:t>
      </w:r>
      <w:r w:rsidR="00231A71">
        <w:t xml:space="preserve">i </w:t>
      </w:r>
      <w:r>
        <w:t>Internet delle case editrici la correttezza dei dati (codice ISNB e prezzo) sia dei volumi unici già in</w:t>
      </w:r>
      <w:r w:rsidR="00231A71">
        <w:t xml:space="preserve"> </w:t>
      </w:r>
      <w:r>
        <w:t>uso nella classe, sia dei nuovi volumi dei testi già adottati;</w:t>
      </w:r>
    </w:p>
    <w:p w:rsidR="00A015E2" w:rsidRDefault="00A015E2" w:rsidP="00A015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per ogni classe dovrà essere fornito alla Segreteria il modulo “ALLEGATO B e, se si propongono nuove adozioni, una copia del modulo “ALLEGATO A per ogni nuovo testo;</w:t>
      </w:r>
    </w:p>
    <w:p w:rsidR="00A015E2" w:rsidRDefault="00A015E2" w:rsidP="00A015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nel caso in cui il costo dei libri da acquistare per una classe superi il tetto di spesa per più del 10%</w:t>
      </w:r>
      <w:r w:rsidR="00231A71">
        <w:t xml:space="preserve"> </w:t>
      </w:r>
      <w:r>
        <w:t xml:space="preserve"> il</w:t>
      </w:r>
      <w:r w:rsidR="00231A71">
        <w:t xml:space="preserve"> </w:t>
      </w:r>
      <w:r>
        <w:t>Coordinatore di Classe esaminerà l’elenco dei libri proposti con il Dirigente Scolastico, per trovare</w:t>
      </w:r>
      <w:r w:rsidR="00231A71">
        <w:t xml:space="preserve"> </w:t>
      </w:r>
      <w:r>
        <w:t>una soluzione;</w:t>
      </w:r>
    </w:p>
    <w:p w:rsidR="00A015E2" w:rsidRDefault="00A015E2" w:rsidP="00A015E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>
        <w:t>i moduli “Nuove adozioni-Allegato A” verranno presentati al Collegio Docenti del</w:t>
      </w:r>
      <w:r w:rsidR="00231A71">
        <w:t xml:space="preserve"> </w:t>
      </w:r>
      <w:r w:rsidRPr="004027CF">
        <w:t>20</w:t>
      </w:r>
      <w:r w:rsidR="004027CF">
        <w:t xml:space="preserve"> </w:t>
      </w:r>
      <w:r w:rsidRPr="004027CF">
        <w:t>maggio p</w:t>
      </w:r>
      <w:r>
        <w:t>er procedere all’approvazione delle nuove adozioni.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La Segreteria provvederà a contattare i Coordinatori di Classe nel caso riscontri incoerenze nei moduli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presentati.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Per la scuola primaria si seguirà una procedura analoga, con le semplificazioni del caso.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Il coordinatore di classe/interclasse consegnerà poi il modello fornito dalla Segreteria e compilato dai singoli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docenti con l’elenco dei libri proposti perché possa essere deliberata l’adozione nel Collegio Docenti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 xml:space="preserve">previsto per il giorno </w:t>
      </w:r>
      <w:r w:rsidRPr="004027CF">
        <w:rPr>
          <w:rFonts w:cs="Times New Roman"/>
        </w:rPr>
        <w:t>20 maggio.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Si ricorda che i tetti di spesa vigenti sono: </w:t>
      </w:r>
    </w:p>
    <w:p w:rsidR="00A015E2" w:rsidRDefault="00A015E2" w:rsidP="00A015E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294,00 € per la 1° Secondaria </w:t>
      </w:r>
    </w:p>
    <w:p w:rsidR="00A015E2" w:rsidRDefault="00A015E2" w:rsidP="00A015E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>117,00 € per la 2° Secondaria</w:t>
      </w:r>
    </w:p>
    <w:p w:rsidR="00A015E2" w:rsidRDefault="00A015E2" w:rsidP="00A015E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>132,00 € per la 3° Secondaria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con riduzione del 10% solo se nella classe considerata tutti i testi sono stati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adottati per la prima volta a partire dall’anno scolastico 2014/15 e realizzati nella forma cartacea-digitale e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del 30% se nella classe considerata tutti i testi sono stati adottati per la prima volta a partire dall’anno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scolastico 2014/15 e realizzati nella sola versione digitale. Eventuali sforamenti fino al 10% possono essere</w:t>
      </w:r>
      <w:r w:rsidR="00231A71">
        <w:rPr>
          <w:rFonts w:cs="Times New Roman"/>
        </w:rPr>
        <w:t xml:space="preserve"> </w:t>
      </w:r>
      <w:r>
        <w:rPr>
          <w:rFonts w:cs="Times New Roman"/>
        </w:rPr>
        <w:t>approvati dal Consiglio di Istituto.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015E2" w:rsidRDefault="00A015E2" w:rsidP="00A015E2">
      <w:pPr>
        <w:spacing w:after="0" w:line="240" w:lineRule="auto"/>
        <w:ind w:left="6237"/>
        <w:jc w:val="center"/>
      </w:pPr>
      <w:r>
        <w:t>Il Dirigente Scolastico</w:t>
      </w:r>
    </w:p>
    <w:p w:rsidR="00A015E2" w:rsidRDefault="00A015E2" w:rsidP="00A015E2">
      <w:pPr>
        <w:spacing w:after="0" w:line="240" w:lineRule="auto"/>
        <w:ind w:left="6237"/>
        <w:jc w:val="center"/>
      </w:pPr>
      <w:r>
        <w:t>Dott.ssa Emilia Di Blasi</w:t>
      </w:r>
    </w:p>
    <w:p w:rsidR="008441AA" w:rsidRDefault="008441AA" w:rsidP="008441AA">
      <w:pPr>
        <w:spacing w:after="0" w:line="240" w:lineRule="auto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(Firma autografa sostituita a mezzo stampa </w:t>
      </w:r>
    </w:p>
    <w:p w:rsidR="008441AA" w:rsidRDefault="008441AA" w:rsidP="008441AA">
      <w:pPr>
        <w:spacing w:after="0" w:line="240" w:lineRule="auto"/>
        <w:jc w:val="both"/>
        <w:rPr>
          <w:rFonts w:ascii="MS Mincho" w:eastAsia="MS Mincho" w:hAnsi="MS Mincho"/>
          <w:b/>
          <w:bCs/>
          <w:sz w:val="48"/>
          <w:szCs w:val="4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ai sensi dell’art. 3, c. 2 D.L.vo 39/1993)</w:t>
      </w:r>
      <w:r>
        <w:rPr>
          <w:bCs/>
          <w:sz w:val="36"/>
          <w:szCs w:val="36"/>
        </w:rPr>
        <w:t xml:space="preserve">                                                                                                 </w:t>
      </w:r>
    </w:p>
    <w:p w:rsidR="008441AA" w:rsidRDefault="008441AA" w:rsidP="00A015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441AA" w:rsidRDefault="008441AA" w:rsidP="00A015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Allega</w:t>
      </w:r>
      <w:r w:rsidR="00432638">
        <w:rPr>
          <w:rFonts w:cs="Times New Roman"/>
        </w:rPr>
        <w:t xml:space="preserve">ti: circolare ministeriale </w:t>
      </w:r>
      <w:r w:rsidR="00D349E4">
        <w:rPr>
          <w:rFonts w:cs="Times New Roman"/>
        </w:rPr>
        <w:t xml:space="preserve">n°3503 </w:t>
      </w:r>
      <w:r w:rsidR="00432638">
        <w:rPr>
          <w:rFonts w:cs="Times New Roman"/>
        </w:rPr>
        <w:t>del</w:t>
      </w:r>
      <w:r w:rsidR="009B5F24">
        <w:rPr>
          <w:rFonts w:cs="Times New Roman"/>
        </w:rPr>
        <w:t xml:space="preserve"> 30 marzo 2016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Allegato A</w:t>
      </w:r>
      <w:r w:rsidR="00187BA2">
        <w:rPr>
          <w:rFonts w:cs="Times New Roman"/>
        </w:rPr>
        <w:t xml:space="preserve"> (Nuove adozioni)</w:t>
      </w:r>
    </w:p>
    <w:p w:rsidR="00A015E2" w:rsidRDefault="00A015E2" w:rsidP="00A015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Allegato B</w:t>
      </w:r>
      <w:r w:rsidR="00187BA2">
        <w:rPr>
          <w:rFonts w:cs="Times New Roman"/>
        </w:rPr>
        <w:t xml:space="preserve"> (Elenco complessivo dei testi da adottare)</w:t>
      </w:r>
    </w:p>
    <w:p w:rsidR="00186638" w:rsidRPr="00186638" w:rsidRDefault="00186638" w:rsidP="00186638">
      <w:pPr>
        <w:ind w:left="6030"/>
        <w:rPr>
          <w:bCs/>
        </w:rPr>
      </w:pPr>
    </w:p>
    <w:p w:rsidR="00186638" w:rsidRDefault="00186638" w:rsidP="00186638">
      <w:pPr>
        <w:ind w:left="6030"/>
        <w:rPr>
          <w:b/>
          <w:bCs/>
        </w:rPr>
      </w:pPr>
    </w:p>
    <w:p w:rsidR="007509C7" w:rsidRDefault="007509C7" w:rsidP="007509C7">
      <w:pPr>
        <w:ind w:left="113"/>
        <w:rPr>
          <w:rFonts w:eastAsia="Batang"/>
          <w:b/>
          <w:sz w:val="28"/>
          <w:szCs w:val="28"/>
        </w:rPr>
      </w:pPr>
    </w:p>
    <w:sectPr w:rsidR="007509C7" w:rsidSect="004E7A17">
      <w:headerReference w:type="default" r:id="rId9"/>
      <w:pgSz w:w="11906" w:h="16838"/>
      <w:pgMar w:top="709" w:right="707" w:bottom="113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2F" w:rsidRDefault="003D252F" w:rsidP="00107322">
      <w:pPr>
        <w:spacing w:after="0" w:line="240" w:lineRule="auto"/>
      </w:pPr>
      <w:r>
        <w:separator/>
      </w:r>
    </w:p>
  </w:endnote>
  <w:endnote w:type="continuationSeparator" w:id="1">
    <w:p w:rsidR="003D252F" w:rsidRDefault="003D252F" w:rsidP="001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2F" w:rsidRDefault="003D252F" w:rsidP="00107322">
      <w:pPr>
        <w:spacing w:after="0" w:line="240" w:lineRule="auto"/>
      </w:pPr>
      <w:r>
        <w:separator/>
      </w:r>
    </w:p>
  </w:footnote>
  <w:footnote w:type="continuationSeparator" w:id="1">
    <w:p w:rsidR="003D252F" w:rsidRDefault="003D252F" w:rsidP="0010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22" w:rsidRDefault="00107322">
    <w:pPr>
      <w:pStyle w:val="Intestazione"/>
      <w:jc w:val="center"/>
      <w:rPr>
        <w:color w:val="365F91" w:themeColor="accent1" w:themeShade="BF"/>
      </w:rPr>
    </w:pPr>
  </w:p>
  <w:p w:rsidR="00107322" w:rsidRDefault="001073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BE"/>
    <w:multiLevelType w:val="hybridMultilevel"/>
    <w:tmpl w:val="AF9EC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9AA"/>
    <w:multiLevelType w:val="hybridMultilevel"/>
    <w:tmpl w:val="8D463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2A84"/>
    <w:multiLevelType w:val="hybridMultilevel"/>
    <w:tmpl w:val="993645AA"/>
    <w:lvl w:ilvl="0" w:tplc="D12892D4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62086"/>
    <w:multiLevelType w:val="hybridMultilevel"/>
    <w:tmpl w:val="FCB68A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778E6"/>
    <w:multiLevelType w:val="hybridMultilevel"/>
    <w:tmpl w:val="F17243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93EE5"/>
    <w:multiLevelType w:val="hybridMultilevel"/>
    <w:tmpl w:val="DEE0BCEE"/>
    <w:lvl w:ilvl="0" w:tplc="6AA48258">
      <w:numFmt w:val="bullet"/>
      <w:lvlText w:val="-"/>
      <w:lvlJc w:val="left"/>
      <w:pPr>
        <w:ind w:left="5970" w:hanging="360"/>
      </w:pPr>
      <w:rPr>
        <w:rFonts w:ascii="Batang" w:eastAsia="Batang" w:hAnsi="Batang" w:cs="Times New Roman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16F34"/>
    <w:multiLevelType w:val="hybridMultilevel"/>
    <w:tmpl w:val="D9A0636E"/>
    <w:lvl w:ilvl="0" w:tplc="589E3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4A2568"/>
    <w:multiLevelType w:val="hybridMultilevel"/>
    <w:tmpl w:val="0D26C560"/>
    <w:lvl w:ilvl="0" w:tplc="168689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96F98"/>
    <w:multiLevelType w:val="hybridMultilevel"/>
    <w:tmpl w:val="3280C826"/>
    <w:lvl w:ilvl="0" w:tplc="E0C445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BB4F1C"/>
    <w:rsid w:val="00005568"/>
    <w:rsid w:val="00090A64"/>
    <w:rsid w:val="000E4FA4"/>
    <w:rsid w:val="000F32B7"/>
    <w:rsid w:val="001053AA"/>
    <w:rsid w:val="001058C1"/>
    <w:rsid w:val="00107322"/>
    <w:rsid w:val="001327D2"/>
    <w:rsid w:val="0014001F"/>
    <w:rsid w:val="0016792E"/>
    <w:rsid w:val="00186638"/>
    <w:rsid w:val="00186B56"/>
    <w:rsid w:val="00187BA2"/>
    <w:rsid w:val="001D44C8"/>
    <w:rsid w:val="001E0428"/>
    <w:rsid w:val="001E28B1"/>
    <w:rsid w:val="0021389D"/>
    <w:rsid w:val="00231A71"/>
    <w:rsid w:val="002377A7"/>
    <w:rsid w:val="00252408"/>
    <w:rsid w:val="0026227D"/>
    <w:rsid w:val="00262CF4"/>
    <w:rsid w:val="00292862"/>
    <w:rsid w:val="00296C74"/>
    <w:rsid w:val="002B132D"/>
    <w:rsid w:val="0037356A"/>
    <w:rsid w:val="003A1DF5"/>
    <w:rsid w:val="003A2D57"/>
    <w:rsid w:val="003A3094"/>
    <w:rsid w:val="003D252F"/>
    <w:rsid w:val="003E63E0"/>
    <w:rsid w:val="004027CF"/>
    <w:rsid w:val="00415464"/>
    <w:rsid w:val="00422C0C"/>
    <w:rsid w:val="00432638"/>
    <w:rsid w:val="00437308"/>
    <w:rsid w:val="00440311"/>
    <w:rsid w:val="00457851"/>
    <w:rsid w:val="004803F1"/>
    <w:rsid w:val="00480456"/>
    <w:rsid w:val="004A1A6A"/>
    <w:rsid w:val="004A689B"/>
    <w:rsid w:val="004A7D08"/>
    <w:rsid w:val="004D2F38"/>
    <w:rsid w:val="004E18A3"/>
    <w:rsid w:val="004E5C0F"/>
    <w:rsid w:val="004E7A17"/>
    <w:rsid w:val="00500310"/>
    <w:rsid w:val="00505119"/>
    <w:rsid w:val="005915D7"/>
    <w:rsid w:val="00595F12"/>
    <w:rsid w:val="005B3D3D"/>
    <w:rsid w:val="005B7D70"/>
    <w:rsid w:val="005F2AF8"/>
    <w:rsid w:val="00600E19"/>
    <w:rsid w:val="00607037"/>
    <w:rsid w:val="00615E50"/>
    <w:rsid w:val="006846DC"/>
    <w:rsid w:val="006954B3"/>
    <w:rsid w:val="006A241C"/>
    <w:rsid w:val="006F5C86"/>
    <w:rsid w:val="006F72EE"/>
    <w:rsid w:val="007014FC"/>
    <w:rsid w:val="00706F73"/>
    <w:rsid w:val="0073298A"/>
    <w:rsid w:val="007509C7"/>
    <w:rsid w:val="0075661E"/>
    <w:rsid w:val="00826B55"/>
    <w:rsid w:val="008441AA"/>
    <w:rsid w:val="00866305"/>
    <w:rsid w:val="008732AC"/>
    <w:rsid w:val="008E59B4"/>
    <w:rsid w:val="009146BE"/>
    <w:rsid w:val="009470F0"/>
    <w:rsid w:val="00953E7F"/>
    <w:rsid w:val="0096419C"/>
    <w:rsid w:val="009663C6"/>
    <w:rsid w:val="0096701E"/>
    <w:rsid w:val="009B5F24"/>
    <w:rsid w:val="00A015E2"/>
    <w:rsid w:val="00A349B7"/>
    <w:rsid w:val="00A40538"/>
    <w:rsid w:val="00A4160F"/>
    <w:rsid w:val="00AE7680"/>
    <w:rsid w:val="00B2658C"/>
    <w:rsid w:val="00B544B4"/>
    <w:rsid w:val="00BA6F4C"/>
    <w:rsid w:val="00BB4F1C"/>
    <w:rsid w:val="00BD76F0"/>
    <w:rsid w:val="00BF51C7"/>
    <w:rsid w:val="00C94D15"/>
    <w:rsid w:val="00CE3DE2"/>
    <w:rsid w:val="00D03CA8"/>
    <w:rsid w:val="00D349E4"/>
    <w:rsid w:val="00D44552"/>
    <w:rsid w:val="00D50049"/>
    <w:rsid w:val="00D712E9"/>
    <w:rsid w:val="00D71EE6"/>
    <w:rsid w:val="00D93A04"/>
    <w:rsid w:val="00DC0F85"/>
    <w:rsid w:val="00DC50F1"/>
    <w:rsid w:val="00E31906"/>
    <w:rsid w:val="00E41CA7"/>
    <w:rsid w:val="00E65664"/>
    <w:rsid w:val="00E71249"/>
    <w:rsid w:val="00EC3531"/>
    <w:rsid w:val="00EE7DA8"/>
    <w:rsid w:val="00F20059"/>
    <w:rsid w:val="00F634C3"/>
    <w:rsid w:val="00FA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6BE"/>
  </w:style>
  <w:style w:type="paragraph" w:styleId="Titolo1">
    <w:name w:val="heading 1"/>
    <w:basedOn w:val="Normale"/>
    <w:next w:val="Normale"/>
    <w:link w:val="Titolo1Carattere"/>
    <w:qFormat/>
    <w:rsid w:val="003A1DF5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  <w:style w:type="paragraph" w:styleId="Paragrafoelenco">
    <w:name w:val="List Paragraph"/>
    <w:basedOn w:val="Normale"/>
    <w:uiPriority w:val="34"/>
    <w:qFormat/>
    <w:rsid w:val="002B13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edio">
    <w:name w:val="msonormalcxspmedio"/>
    <w:basedOn w:val="Normale"/>
    <w:rsid w:val="0068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50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A1DF5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B3E0-7FD1-4B29-897C-00CEA76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Utente01</cp:lastModifiedBy>
  <cp:revision>15</cp:revision>
  <cp:lastPrinted>2016-04-13T09:19:00Z</cp:lastPrinted>
  <dcterms:created xsi:type="dcterms:W3CDTF">2016-04-12T09:01:00Z</dcterms:created>
  <dcterms:modified xsi:type="dcterms:W3CDTF">2016-04-13T09:20:00Z</dcterms:modified>
</cp:coreProperties>
</file>